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53" w:rsidRDefault="00685353" w:rsidP="00685353">
      <w:pPr>
        <w:jc w:val="center"/>
        <w:rPr>
          <w:b/>
          <w:sz w:val="28"/>
          <w:szCs w:val="28"/>
        </w:rPr>
      </w:pPr>
      <w:r>
        <w:rPr>
          <w:b/>
          <w:sz w:val="28"/>
          <w:szCs w:val="28"/>
        </w:rPr>
        <w:t>Итоговый документ</w:t>
      </w:r>
    </w:p>
    <w:p w:rsidR="00685353" w:rsidRDefault="00685353" w:rsidP="00685353"/>
    <w:p w:rsidR="00685353" w:rsidRDefault="00685353" w:rsidP="00685353">
      <w:r>
        <w:t>г. Петрозаводск</w:t>
      </w:r>
    </w:p>
    <w:p w:rsidR="00685353" w:rsidRDefault="00685353" w:rsidP="00685353">
      <w:r>
        <w:t>Республика Карелия                                                                                 30 ноября 2016 г.</w:t>
      </w:r>
    </w:p>
    <w:p w:rsidR="00685353" w:rsidRDefault="00685353" w:rsidP="00685353">
      <w:pPr>
        <w:jc w:val="both"/>
      </w:pPr>
    </w:p>
    <w:p w:rsidR="00685353" w:rsidRDefault="00685353" w:rsidP="00685353">
      <w:pPr>
        <w:jc w:val="both"/>
      </w:pPr>
      <w:r>
        <w:t xml:space="preserve">        30 ноября 2016 года в Детской библиотеке Республики Карелия им. В.Ф. Морозова совместно с Центром развития образования </w:t>
      </w:r>
      <w:proofErr w:type="gramStart"/>
      <w:r>
        <w:t>г</w:t>
      </w:r>
      <w:proofErr w:type="gramEnd"/>
      <w:r>
        <w:t xml:space="preserve">. Петрозаводска состоялся Круглый стол  по теме </w:t>
      </w:r>
      <w:r>
        <w:rPr>
          <w:b/>
        </w:rPr>
        <w:t xml:space="preserve"> </w:t>
      </w:r>
      <w:r>
        <w:t xml:space="preserve">«Внеклассное чтение: классное или ужасное?».  В работе Круглого стола приняли участие более 40 специалистов из Центра развития образования </w:t>
      </w:r>
      <w:proofErr w:type="gramStart"/>
      <w:r>
        <w:t>г</w:t>
      </w:r>
      <w:proofErr w:type="gramEnd"/>
      <w:r>
        <w:t>. Петрозаводска, педагоги-библиотекари г. Петрозаводска, специалисты Петрозаводской «ЦБС», сотрудники Детской библиотеки Республики Карелия им. В.Ф. Морозова.</w:t>
      </w:r>
    </w:p>
    <w:p w:rsidR="00685353" w:rsidRDefault="00685353" w:rsidP="00685353">
      <w:pPr>
        <w:shd w:val="clear" w:color="auto" w:fill="FFFFFF"/>
        <w:spacing w:before="100" w:beforeAutospacing="1"/>
        <w:jc w:val="both"/>
        <w:rPr>
          <w:color w:val="000000"/>
        </w:rPr>
      </w:pPr>
      <w:r>
        <w:rPr>
          <w:color w:val="000000"/>
        </w:rPr>
        <w:t xml:space="preserve">      Чтение – это главное умение человека в жизни, без которого он не может постичь окружающий мир. Научить читать детей трудно. Но еще труднее научить их полюбить чтение. Чтение является средством приобретения новых знаний, необходимых для дальнейшего обучения. Учащийся, который не научился читать или плохо умеет это делать, не может успешно приобретать знания. Процесс обучения всегда предполагает самостоятельную работу детей, прежде всего работу над книгой.</w:t>
      </w:r>
    </w:p>
    <w:p w:rsidR="00685353" w:rsidRDefault="00685353" w:rsidP="00685353">
      <w:pPr>
        <w:shd w:val="clear" w:color="auto" w:fill="FFFFFF"/>
        <w:spacing w:before="100" w:beforeAutospacing="1"/>
        <w:jc w:val="both"/>
        <w:rPr>
          <w:color w:val="000000"/>
        </w:rPr>
      </w:pPr>
      <w:r>
        <w:rPr>
          <w:bCs/>
          <w:color w:val="000000"/>
        </w:rPr>
        <w:t xml:space="preserve">     Внеклассное чтение должно </w:t>
      </w:r>
      <w:r>
        <w:rPr>
          <w:color w:val="000000"/>
        </w:rPr>
        <w:t>познакомить учащихся с детской литературой, входящей в круг чтения современного младшего школьника, сформировать интерес к книге, умения и навыки работы с ней, воспитать положительное отношение к самостоятельному чтению. Основной формой работы с детской книгой являются уроки внеклассного чтения.</w:t>
      </w:r>
    </w:p>
    <w:p w:rsidR="00685353" w:rsidRDefault="00685353" w:rsidP="00685353">
      <w:pPr>
        <w:shd w:val="clear" w:color="auto" w:fill="FFFFFF"/>
        <w:jc w:val="both"/>
      </w:pPr>
      <w:r>
        <w:rPr>
          <w:color w:val="6A6A6A"/>
        </w:rPr>
        <w:t xml:space="preserve">     </w:t>
      </w:r>
      <w:r>
        <w:t>Основная  цель Круглого стола -  поиск  путей  взаимодействия детских и школьных  библиотек  по созданию системы поддержки внеклассного чтения,  информационного сопровождения педагогов  и обеспечения современной  качественной литературой.</w:t>
      </w:r>
      <w:proofErr w:type="gramStart"/>
      <w:r>
        <w:t xml:space="preserve"> .</w:t>
      </w:r>
      <w:proofErr w:type="gramEnd"/>
    </w:p>
    <w:p w:rsidR="00685353" w:rsidRDefault="00685353" w:rsidP="00685353">
      <w:pPr>
        <w:jc w:val="both"/>
      </w:pPr>
    </w:p>
    <w:p w:rsidR="00685353" w:rsidRDefault="00685353" w:rsidP="00685353">
      <w:pPr>
        <w:jc w:val="both"/>
        <w:rPr>
          <w:color w:val="0B0F13"/>
        </w:rPr>
      </w:pPr>
      <w:r>
        <w:t xml:space="preserve">    Участники Круглого стола </w:t>
      </w:r>
      <w:r>
        <w:rPr>
          <w:color w:val="0B0F13"/>
        </w:rPr>
        <w:t>наметили пути работы по продвижению внеклассного чтения:</w:t>
      </w:r>
    </w:p>
    <w:p w:rsidR="00685353" w:rsidRDefault="00685353" w:rsidP="00685353">
      <w:pPr>
        <w:jc w:val="both"/>
        <w:rPr>
          <w:color w:val="0B0F13"/>
        </w:rPr>
      </w:pPr>
      <w:r>
        <w:rPr>
          <w:color w:val="0B0F13"/>
        </w:rPr>
        <w:t>-  знакомство учащихся с детской книгой как явлением культуры и формирование представлений о творчестве различных отечественных и зарубежных писателей;</w:t>
      </w:r>
    </w:p>
    <w:p w:rsidR="00685353" w:rsidRDefault="00685353" w:rsidP="00685353">
      <w:pPr>
        <w:jc w:val="both"/>
        <w:rPr>
          <w:color w:val="0B0F13"/>
        </w:rPr>
      </w:pPr>
      <w:r>
        <w:rPr>
          <w:color w:val="0B0F13"/>
        </w:rPr>
        <w:t>- формирование основ читательской культуры и литературного вкуса младших школьников;</w:t>
      </w:r>
    </w:p>
    <w:p w:rsidR="00685353" w:rsidRDefault="00685353" w:rsidP="00685353">
      <w:pPr>
        <w:jc w:val="both"/>
        <w:rPr>
          <w:color w:val="0B0F13"/>
        </w:rPr>
      </w:pPr>
      <w:r>
        <w:rPr>
          <w:color w:val="0B0F13"/>
        </w:rPr>
        <w:t>- сохранение и развитие устойчивого интереса к чтению в подростковом возрасте;</w:t>
      </w:r>
    </w:p>
    <w:p w:rsidR="00685353" w:rsidRDefault="00685353" w:rsidP="00685353">
      <w:pPr>
        <w:jc w:val="both"/>
        <w:rPr>
          <w:color w:val="0B0F13"/>
        </w:rPr>
      </w:pPr>
      <w:r>
        <w:rPr>
          <w:color w:val="0B0F13"/>
        </w:rPr>
        <w:t>- формирование у детей широких познавательных процессов.</w:t>
      </w:r>
    </w:p>
    <w:p w:rsidR="00685353" w:rsidRDefault="00685353" w:rsidP="00685353">
      <w:pPr>
        <w:jc w:val="both"/>
        <w:rPr>
          <w:color w:val="0B0F13"/>
        </w:rPr>
      </w:pPr>
    </w:p>
    <w:p w:rsidR="00685353" w:rsidRDefault="00685353" w:rsidP="00685353">
      <w:pPr>
        <w:shd w:val="clear" w:color="auto" w:fill="FFFFFF"/>
        <w:jc w:val="both"/>
      </w:pPr>
      <w:r>
        <w:t>     </w:t>
      </w:r>
    </w:p>
    <w:p w:rsidR="00685353" w:rsidRDefault="00685353" w:rsidP="00685353">
      <w:pPr>
        <w:jc w:val="both"/>
      </w:pPr>
    </w:p>
    <w:p w:rsidR="00685353" w:rsidRDefault="00685353" w:rsidP="00685353">
      <w:pPr>
        <w:jc w:val="both"/>
      </w:pPr>
    </w:p>
    <w:p w:rsidR="00685353" w:rsidRDefault="00685353" w:rsidP="00685353">
      <w:pPr>
        <w:jc w:val="both"/>
      </w:pPr>
    </w:p>
    <w:p w:rsidR="00EA25A5" w:rsidRDefault="00EA25A5"/>
    <w:sectPr w:rsidR="00EA25A5" w:rsidSect="004A0F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353"/>
    <w:rsid w:val="000F00FF"/>
    <w:rsid w:val="00144DFB"/>
    <w:rsid w:val="00685353"/>
    <w:rsid w:val="00EA2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Нац. библиотека РК</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СБО</dc:creator>
  <cp:keywords/>
  <dc:description/>
  <cp:lastModifiedBy>СБО</cp:lastModifiedBy>
  <cp:revision>1</cp:revision>
  <dcterms:created xsi:type="dcterms:W3CDTF">2017-01-11T07:03:00Z</dcterms:created>
  <dcterms:modified xsi:type="dcterms:W3CDTF">2017-01-11T07:03:00Z</dcterms:modified>
</cp:coreProperties>
</file>